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0D80A" w14:textId="77777777" w:rsidR="006C4CA3" w:rsidRDefault="00DD6B8F">
      <w:pPr>
        <w:jc w:val="center"/>
      </w:pPr>
      <w:r>
        <w:rPr>
          <w:noProof/>
        </w:rPr>
        <w:drawing>
          <wp:inline distT="114300" distB="114300" distL="114300" distR="114300" wp14:anchorId="6900D823" wp14:editId="6900D824">
            <wp:extent cx="1309688" cy="130968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9688" cy="13096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00D80B" w14:textId="77777777" w:rsidR="006C4CA3" w:rsidRDefault="00DD6B8F">
      <w:pPr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Entre algoritmos e escolhas humanas, novo livro de Eduardo Felipe Matias investiga quem governa o futuro digital</w:t>
      </w:r>
    </w:p>
    <w:p w14:paraId="6900D80C" w14:textId="77777777" w:rsidR="006C4CA3" w:rsidRDefault="006C4CA3">
      <w:pPr>
        <w:jc w:val="center"/>
        <w:rPr>
          <w:b/>
          <w:bCs/>
          <w:sz w:val="30"/>
          <w:szCs w:val="30"/>
        </w:rPr>
      </w:pPr>
    </w:p>
    <w:p w14:paraId="6900D80D" w14:textId="77777777" w:rsidR="006C4CA3" w:rsidRDefault="00DD6B8F">
      <w:pPr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Obra publicada pela Editora Senac São Paulo analisa o poder das plataformas e os impactos da inteligência artificial na democracia, no trabalho e na autonomia individual</w:t>
      </w:r>
    </w:p>
    <w:p w14:paraId="6900D80E" w14:textId="77777777" w:rsidR="006C4CA3" w:rsidRDefault="006C4CA3">
      <w:pPr>
        <w:jc w:val="center"/>
        <w:rPr>
          <w:i/>
          <w:iCs/>
          <w:sz w:val="24"/>
          <w:szCs w:val="24"/>
        </w:rPr>
      </w:pPr>
    </w:p>
    <w:p w14:paraId="6900D80F" w14:textId="50A0FE6B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velocidade com que o mundo se transforma já não permite descrições simplificadas. Em </w:t>
      </w:r>
      <w:r w:rsidR="00710062" w:rsidRPr="00710062">
        <w:rPr>
          <w:b/>
          <w:bCs/>
          <w:sz w:val="24"/>
          <w:szCs w:val="24"/>
        </w:rPr>
        <w:t>“</w:t>
      </w:r>
      <w:r>
        <w:rPr>
          <w:b/>
          <w:bCs/>
          <w:sz w:val="24"/>
          <w:szCs w:val="24"/>
        </w:rPr>
        <w:t>A humanidade e o poder digital: impactos da IA sobre nosso futuro</w:t>
      </w:r>
      <w:r w:rsidR="00710062">
        <w:rPr>
          <w:b/>
          <w:bCs/>
          <w:sz w:val="24"/>
          <w:szCs w:val="24"/>
        </w:rPr>
        <w:t>”</w:t>
      </w:r>
      <w:r>
        <w:rPr>
          <w:sz w:val="24"/>
          <w:szCs w:val="24"/>
        </w:rPr>
        <w:t xml:space="preserve">, lançamento da </w:t>
      </w:r>
      <w:r w:rsidRPr="00710062">
        <w:rPr>
          <w:b/>
          <w:bCs/>
          <w:sz w:val="24"/>
          <w:szCs w:val="24"/>
        </w:rPr>
        <w:t>Editora Senac São Paulo</w:t>
      </w:r>
      <w:r>
        <w:rPr>
          <w:sz w:val="24"/>
          <w:szCs w:val="24"/>
        </w:rPr>
        <w:t xml:space="preserve">, o advogado e autor premiado Eduardo Felipe Matias propõe uma leitura rigorosa do tempo presente, </w:t>
      </w:r>
      <w:r w:rsidR="00967A97">
        <w:rPr>
          <w:sz w:val="24"/>
          <w:szCs w:val="24"/>
        </w:rPr>
        <w:t xml:space="preserve">em </w:t>
      </w:r>
      <w:r>
        <w:rPr>
          <w:sz w:val="24"/>
          <w:szCs w:val="24"/>
        </w:rPr>
        <w:t xml:space="preserve">um momento em que tecnologia e vida cotidiana se entrelaçam de </w:t>
      </w:r>
      <w:r w:rsidR="00AC4064">
        <w:rPr>
          <w:sz w:val="24"/>
          <w:szCs w:val="24"/>
        </w:rPr>
        <w:t>forma</w:t>
      </w:r>
      <w:r>
        <w:rPr>
          <w:sz w:val="24"/>
          <w:szCs w:val="24"/>
        </w:rPr>
        <w:t xml:space="preserve"> indissociável.</w:t>
      </w:r>
    </w:p>
    <w:p w14:paraId="6900D810" w14:textId="77777777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Com dois prêmios Jabuti por obras anteriores, Matias retorna ao debate público com um livro que não apenas acompanha as mudanças em curso, mas busca compreendê-las em profundidade. Resultado de anos de pesquisa acadêmica e atuação no ecossistema de inovação, a obra se debruça sobre aquilo que o autor identifica como a força definidora do século XXI: a convergência entre plataformas digitais e inteligência artificial.</w:t>
      </w:r>
    </w:p>
    <w:p w14:paraId="6900D811" w14:textId="77777777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“O digital hoje é parte indissociável da humanidade. Ele permeia e molda a nossa vida, mudando a forma como produzimos, nos informamos e nos relacionamos. O risco é perdermos o controle sobre nosso destino. Entender essas mudanças é o primeiro passo para não sermos arrastados por elas”, afirma Matias.</w:t>
      </w:r>
    </w:p>
    <w:p w14:paraId="6900D812" w14:textId="34B8820A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partir de uma abordagem que articula </w:t>
      </w:r>
      <w:r w:rsidR="00B2255B">
        <w:rPr>
          <w:sz w:val="24"/>
          <w:szCs w:val="24"/>
        </w:rPr>
        <w:t xml:space="preserve">economia, </w:t>
      </w:r>
      <w:r>
        <w:rPr>
          <w:sz w:val="24"/>
          <w:szCs w:val="24"/>
        </w:rPr>
        <w:t>direito e teoria social, o autor examina o surgimento de um novo arranjo de poder. As grandes plataformas, sustentadas por dados em escala massiva e algoritmos cada vez mais sofisticados, passam a ocupar um espaço central na organização da vida contemporânea.</w:t>
      </w:r>
    </w:p>
    <w:p w14:paraId="6900D813" w14:textId="77777777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“A era digital é marcada pela ascensão de um novo ator, as plataformas digitais, e de uma tecnologia central, a IA. É dessa combinação que nasce um novo arranjo de poder, capaz de reorganizar a economia, afetar o trabalho, remodelar a esfera pública e testar a democracia”, escreve.</w:t>
      </w:r>
    </w:p>
    <w:p w14:paraId="6900D814" w14:textId="77777777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Ao longo do livro, Matias investiga os mecanismos que sustentam esse poder, desde a lógica do engajamento até a economia da atenção, e as consequências de sua </w:t>
      </w:r>
      <w:r>
        <w:rPr>
          <w:sz w:val="24"/>
          <w:szCs w:val="24"/>
        </w:rPr>
        <w:lastRenderedPageBreak/>
        <w:t>expansão. A inteligência artificial, especialmente em sua vertente generativa, surge como elemento-chave dessa transformação, ao automatizar decisões e ampliar a complexidade dos sistemas que orientam a vida social.</w:t>
      </w:r>
    </w:p>
    <w:p w14:paraId="6900D815" w14:textId="77777777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“A IA, especialmente a IA generativa, vem automatizando decisões e tarefas com efeitos sociais profundos. O problema é que muitos desses sistemas funcionam como caixas-pretas imprevisíveis, o que torna muito mais difícil definir limites, identificar vieses e responsabilizar agentes cada vez mais autônomos”, destaca o autor.</w:t>
      </w:r>
    </w:p>
    <w:p w14:paraId="6900D816" w14:textId="4358F799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Sem recorrer a simplificações ou visões deterministas, a obra aborda temas centrais do debate contemporâneo: o impacto da automação sobre o emprego e a desigualdade, os desafios regulatórios diante de tecnologias opacas e em rápida evolução</w:t>
      </w:r>
      <w:r w:rsidR="00EC5EF9">
        <w:rPr>
          <w:sz w:val="24"/>
          <w:szCs w:val="24"/>
        </w:rPr>
        <w:t>,</w:t>
      </w:r>
      <w:r>
        <w:rPr>
          <w:sz w:val="24"/>
          <w:szCs w:val="24"/>
        </w:rPr>
        <w:t xml:space="preserve"> e os riscos que a dinâmica das redes sociais impõe à qualidade do debate público. Ao mesmo tempo, evidencia a ambivalência dessas tecnologias, capazes de ampliar possibilidades e, simultaneamente, aprofundar assimetrias.</w:t>
      </w:r>
    </w:p>
    <w:p w14:paraId="6900D817" w14:textId="77777777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Um dos eixos mais instigantes do livro está na discussão sobre governança. Em um cenário em que empresas privadas definem regras, aplicam sanções e moldam fluxos de informação, surgem questões inéditas sobre soberania, legitimidade e liberdade. Para Matias, compreender esse deslocamento é importante para enfrentar os desafios institucionais do presente.</w:t>
      </w:r>
    </w:p>
    <w:p w14:paraId="6900D818" w14:textId="77777777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Apesar do diagnóstico rigoroso, o autor afasta-se de leituras alarmistas ou </w:t>
      </w:r>
      <w:proofErr w:type="spellStart"/>
      <w:r>
        <w:rPr>
          <w:sz w:val="24"/>
          <w:szCs w:val="24"/>
        </w:rPr>
        <w:t>tecnofóbicas</w:t>
      </w:r>
      <w:proofErr w:type="spellEnd"/>
      <w:r>
        <w:rPr>
          <w:sz w:val="24"/>
          <w:szCs w:val="24"/>
        </w:rPr>
        <w:t>. Seu argumento central aponta para a necessidade de construir respostas à altura da complexidade do fenômeno, equilibrando inovação e regulação, progresso tecnológico e proteção de direitos.</w:t>
      </w:r>
    </w:p>
    <w:p w14:paraId="5A2A73BF" w14:textId="77777777" w:rsidR="003925D4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 linguagem elegante e análise consistente, </w:t>
      </w:r>
      <w:r w:rsidR="00D66780">
        <w:rPr>
          <w:sz w:val="24"/>
          <w:szCs w:val="24"/>
        </w:rPr>
        <w:t>“</w:t>
      </w:r>
      <w:r>
        <w:rPr>
          <w:sz w:val="24"/>
          <w:szCs w:val="24"/>
        </w:rPr>
        <w:t>A humanidade e o poder digital</w:t>
      </w:r>
      <w:r w:rsidR="00D66780">
        <w:rPr>
          <w:sz w:val="24"/>
          <w:szCs w:val="24"/>
        </w:rPr>
        <w:t>”</w:t>
      </w:r>
      <w:r>
        <w:rPr>
          <w:sz w:val="24"/>
          <w:szCs w:val="24"/>
        </w:rPr>
        <w:t xml:space="preserve"> se insere como uma contribuição relevante para o entendimento de um mundo em transformação acelerada e para a construção de caminhos possíveis diante de seus dilemas. </w:t>
      </w:r>
    </w:p>
    <w:p w14:paraId="6900D819" w14:textId="29A759B4" w:rsidR="006C4CA3" w:rsidRDefault="00DD6B8F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lançamento ocorre no dia 8 de abril, </w:t>
      </w:r>
      <w:r w:rsidR="007D1CA4">
        <w:rPr>
          <w:sz w:val="24"/>
          <w:szCs w:val="24"/>
        </w:rPr>
        <w:t xml:space="preserve">quarta-feira, </w:t>
      </w:r>
      <w:r>
        <w:rPr>
          <w:sz w:val="24"/>
          <w:szCs w:val="24"/>
        </w:rPr>
        <w:t>das 19h às 21h30, na Livraria da Travessa do Shopping Iguatemi,</w:t>
      </w:r>
      <w:r w:rsidR="003925D4">
        <w:rPr>
          <w:sz w:val="24"/>
          <w:szCs w:val="24"/>
        </w:rPr>
        <w:t xml:space="preserve"> </w:t>
      </w:r>
      <w:r>
        <w:rPr>
          <w:sz w:val="24"/>
          <w:szCs w:val="24"/>
        </w:rPr>
        <w:t>em São Paulo, com sessão de autógrafos e encontro com o autor.</w:t>
      </w:r>
    </w:p>
    <w:p w14:paraId="6900D81A" w14:textId="77777777" w:rsidR="006C4CA3" w:rsidRDefault="00DD6B8F">
      <w:pPr>
        <w:shd w:val="clear" w:color="auto" w:fill="FFFFFF"/>
        <w:spacing w:before="20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Editora Senac São Paulo</w:t>
      </w:r>
    </w:p>
    <w:p w14:paraId="6900D81B" w14:textId="5E7AB492" w:rsidR="006C4CA3" w:rsidRDefault="00DD6B8F">
      <w:pPr>
        <w:shd w:val="clear" w:color="auto" w:fill="FFFFFF"/>
        <w:spacing w:before="200"/>
        <w:jc w:val="both"/>
        <w:rPr>
          <w:sz w:val="24"/>
          <w:szCs w:val="24"/>
        </w:rPr>
      </w:pPr>
      <w:r>
        <w:rPr>
          <w:sz w:val="24"/>
          <w:szCs w:val="24"/>
        </w:rPr>
        <w:t>Desde 1995, a Editora Senac São Paulo publica conteúdos voltados ao desenvolvimento profissional nas áreas de</w:t>
      </w:r>
      <w:r w:rsidR="006E2CE1">
        <w:rPr>
          <w:sz w:val="24"/>
          <w:szCs w:val="24"/>
        </w:rPr>
        <w:t xml:space="preserve"> Tecnologia da Informação,</w:t>
      </w:r>
      <w:r>
        <w:rPr>
          <w:sz w:val="24"/>
          <w:szCs w:val="24"/>
        </w:rPr>
        <w:t xml:space="preserve"> </w:t>
      </w:r>
      <w:r w:rsidR="006E2CE1">
        <w:rPr>
          <w:sz w:val="24"/>
          <w:szCs w:val="24"/>
        </w:rPr>
        <w:t xml:space="preserve">Comunicação, Educação, </w:t>
      </w:r>
      <w:r>
        <w:rPr>
          <w:sz w:val="24"/>
          <w:szCs w:val="24"/>
        </w:rPr>
        <w:t>Gastronomia, Moda, Beleza e Estética, Turismo e Hospitalidade, Marketing, Design, Arquitetura</w:t>
      </w:r>
      <w:r w:rsidR="006E2CE1"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 Saúde. Hoje, seu catálogo possui mais de</w:t>
      </w:r>
      <w:r w:rsidR="003925D4">
        <w:rPr>
          <w:sz w:val="24"/>
          <w:szCs w:val="24"/>
        </w:rPr>
        <w:t xml:space="preserve"> </w:t>
      </w:r>
      <w:r w:rsidR="003925D4" w:rsidRPr="003925D4">
        <w:rPr>
          <w:sz w:val="24"/>
          <w:szCs w:val="24"/>
        </w:rPr>
        <w:t>2.000 títulos e reúne obras de conteúdo técnico, científico, profissionalizante e universitário, entre livros, e-books, séries universitárias e conteúdos didáticos</w:t>
      </w:r>
      <w:r>
        <w:rPr>
          <w:sz w:val="24"/>
          <w:szCs w:val="24"/>
        </w:rPr>
        <w:t xml:space="preserve">. A atuação da Editora reafirma o propósito compartilhado com o Senac São Paulo que é o de disseminar, por meio de suas publicações, conhecimento para o trabalho em atividades do </w:t>
      </w:r>
      <w:r>
        <w:rPr>
          <w:sz w:val="24"/>
          <w:szCs w:val="24"/>
        </w:rPr>
        <w:lastRenderedPageBreak/>
        <w:t>comércio de bens, serviços e turismo, sempre visando desenvolver profissionais com autonomia, sem perder de vista valores como a ética, o compromisso social, a inovação e o desenvolvimento sustentável.</w:t>
      </w:r>
    </w:p>
    <w:p w14:paraId="6900D81C" w14:textId="77777777" w:rsidR="006C4CA3" w:rsidRDefault="006C4CA3">
      <w:pPr>
        <w:jc w:val="both"/>
        <w:rPr>
          <w:sz w:val="24"/>
          <w:szCs w:val="24"/>
        </w:rPr>
      </w:pPr>
    </w:p>
    <w:p w14:paraId="6900D81D" w14:textId="77777777" w:rsidR="006C4CA3" w:rsidRDefault="00DD6B8F">
      <w:pPr>
        <w:shd w:val="clear" w:color="auto" w:fill="FFFFFF"/>
        <w:spacing w:before="20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Ficha Técnica</w:t>
      </w:r>
    </w:p>
    <w:p w14:paraId="408E3388" w14:textId="2ABF030C" w:rsidR="00A969F7" w:rsidRDefault="00A969F7" w:rsidP="00A969F7">
      <w:pPr>
        <w:shd w:val="clear" w:color="auto" w:fill="FFFFFF"/>
        <w:spacing w:before="200"/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AC62E46" wp14:editId="2A5BD128">
            <wp:simplePos x="0" y="0"/>
            <wp:positionH relativeFrom="column">
              <wp:posOffset>0</wp:posOffset>
            </wp:positionH>
            <wp:positionV relativeFrom="paragraph">
              <wp:posOffset>129512</wp:posOffset>
            </wp:positionV>
            <wp:extent cx="1423012" cy="2027583"/>
            <wp:effectExtent l="0" t="0" r="6350" b="0"/>
            <wp:wrapSquare wrapText="bothSides"/>
            <wp:docPr id="329089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8966" name="Imagem 3290896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012" cy="2027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6B8F">
        <w:rPr>
          <w:b/>
          <w:bCs/>
          <w:sz w:val="24"/>
          <w:szCs w:val="24"/>
        </w:rPr>
        <w:t>A humanidade e o poder digital: impactos da IA sobre nosso futuro</w:t>
      </w:r>
      <w:r w:rsidR="00DD6B8F">
        <w:rPr>
          <w:sz w:val="24"/>
          <w:szCs w:val="24"/>
        </w:rPr>
        <w:br/>
      </w:r>
      <w:r w:rsidR="00DD6B8F">
        <w:rPr>
          <w:b/>
          <w:bCs/>
          <w:sz w:val="24"/>
          <w:szCs w:val="24"/>
        </w:rPr>
        <w:t>Autor:</w:t>
      </w:r>
      <w:r w:rsidR="00DD6B8F">
        <w:rPr>
          <w:sz w:val="24"/>
          <w:szCs w:val="24"/>
        </w:rPr>
        <w:t xml:space="preserve"> Eduardo Felipe Matias</w:t>
      </w:r>
      <w:r w:rsidR="00DD6B8F">
        <w:rPr>
          <w:sz w:val="24"/>
          <w:szCs w:val="24"/>
        </w:rPr>
        <w:br/>
      </w:r>
      <w:r w:rsidR="00DD6B8F">
        <w:rPr>
          <w:b/>
          <w:bCs/>
          <w:sz w:val="24"/>
          <w:szCs w:val="24"/>
        </w:rPr>
        <w:t xml:space="preserve">Páginas: </w:t>
      </w:r>
      <w:r w:rsidR="007759D9">
        <w:rPr>
          <w:sz w:val="24"/>
          <w:szCs w:val="24"/>
        </w:rPr>
        <w:t>456</w:t>
      </w:r>
      <w:r w:rsidR="00DD6B8F">
        <w:rPr>
          <w:b/>
          <w:bCs/>
          <w:sz w:val="24"/>
          <w:szCs w:val="24"/>
        </w:rPr>
        <w:t xml:space="preserve"> </w:t>
      </w:r>
      <w:r w:rsidR="00DD6B8F">
        <w:rPr>
          <w:b/>
          <w:bCs/>
          <w:sz w:val="24"/>
          <w:szCs w:val="24"/>
        </w:rPr>
        <w:br/>
        <w:t xml:space="preserve">Preço: </w:t>
      </w:r>
      <w:r w:rsidR="00DD6B8F">
        <w:rPr>
          <w:sz w:val="24"/>
          <w:szCs w:val="24"/>
        </w:rPr>
        <w:t xml:space="preserve">R$ 99 </w:t>
      </w:r>
      <w:r w:rsidR="00DD6B8F">
        <w:rPr>
          <w:b/>
          <w:bCs/>
          <w:sz w:val="24"/>
          <w:szCs w:val="24"/>
        </w:rPr>
        <w:br/>
        <w:t>Onde comprar:</w:t>
      </w:r>
      <w:r w:rsidR="00DD6B8F">
        <w:rPr>
          <w:sz w:val="24"/>
          <w:szCs w:val="24"/>
        </w:rPr>
        <w:t xml:space="preserve"> </w:t>
      </w:r>
      <w:hyperlink r:id="rId6" w:history="1">
        <w:r w:rsidR="00DD6B8F" w:rsidRPr="007971DE">
          <w:rPr>
            <w:rStyle w:val="Hyperlink"/>
            <w:sz w:val="24"/>
            <w:szCs w:val="24"/>
          </w:rPr>
          <w:t>Editora Senac São Paulo</w:t>
        </w:r>
      </w:hyperlink>
    </w:p>
    <w:p w14:paraId="68401FDB" w14:textId="562B47F5" w:rsidR="00911FF6" w:rsidRPr="00A969F7" w:rsidRDefault="00911FF6" w:rsidP="00A457F4">
      <w:pPr>
        <w:shd w:val="clear" w:color="auto" w:fill="FFFFFF"/>
        <w:spacing w:before="200"/>
        <w:jc w:val="both"/>
        <w:rPr>
          <w:sz w:val="24"/>
          <w:szCs w:val="24"/>
        </w:rPr>
      </w:pPr>
      <w:r w:rsidRPr="004F20A4">
        <w:rPr>
          <w:b/>
          <w:bCs/>
        </w:rPr>
        <w:t>Amostra gratuita</w:t>
      </w:r>
      <w:r>
        <w:t xml:space="preserve"> do livro e mais informações sobre a obra (incluindo um </w:t>
      </w:r>
      <w:r w:rsidRPr="002D163A">
        <w:rPr>
          <w:b/>
          <w:bCs/>
        </w:rPr>
        <w:t>kit de imprensa</w:t>
      </w:r>
      <w:r>
        <w:t xml:space="preserve"> com imagens da capa e fotos do autor em alta resolução e sinopses de diferentes tamanhos) disponíveis no website: </w:t>
      </w:r>
      <w:hyperlink r:id="rId7" w:history="1">
        <w:r w:rsidR="00A43092" w:rsidRPr="002D0FA8">
          <w:rPr>
            <w:rStyle w:val="Hyperlink"/>
          </w:rPr>
          <w:t>www.eduardofelipematias.com.br</w:t>
        </w:r>
      </w:hyperlink>
      <w:r w:rsidR="00AF640C">
        <w:t>.</w:t>
      </w:r>
    </w:p>
    <w:p w14:paraId="6F4D105A" w14:textId="77777777" w:rsidR="00A457F4" w:rsidRDefault="00A457F4" w:rsidP="00A457F4">
      <w:pPr>
        <w:shd w:val="clear" w:color="auto" w:fill="FFFFFF"/>
        <w:spacing w:before="200"/>
        <w:jc w:val="both"/>
        <w:rPr>
          <w:b/>
          <w:bCs/>
          <w:sz w:val="24"/>
          <w:szCs w:val="24"/>
          <w:u w:val="single"/>
        </w:rPr>
      </w:pPr>
    </w:p>
    <w:p w14:paraId="55F08264" w14:textId="17FA1039" w:rsidR="00A457F4" w:rsidRDefault="00A457F4" w:rsidP="00A457F4">
      <w:pPr>
        <w:shd w:val="clear" w:color="auto" w:fill="FFFFFF"/>
        <w:spacing w:before="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Informações para a imprensa</w:t>
      </w:r>
    </w:p>
    <w:p w14:paraId="06C71A70" w14:textId="77777777" w:rsidR="00A457F4" w:rsidRDefault="00A457F4" w:rsidP="00A457F4">
      <w:pPr>
        <w:spacing w:before="200"/>
        <w:rPr>
          <w:sz w:val="24"/>
          <w:szCs w:val="24"/>
        </w:rPr>
      </w:pPr>
      <w:r>
        <w:rPr>
          <w:sz w:val="24"/>
          <w:szCs w:val="24"/>
        </w:rPr>
        <w:t>Senac São Paulo / In Press Porter Novelli</w:t>
      </w:r>
      <w:r>
        <w:rPr>
          <w:sz w:val="24"/>
          <w:szCs w:val="24"/>
        </w:rPr>
        <w:br/>
        <w:t xml:space="preserve">Katia </w:t>
      </w:r>
      <w:proofErr w:type="spellStart"/>
      <w:r>
        <w:rPr>
          <w:sz w:val="24"/>
          <w:szCs w:val="24"/>
        </w:rPr>
        <w:t>Motizuki</w:t>
      </w:r>
      <w:proofErr w:type="spellEnd"/>
      <w:r>
        <w:rPr>
          <w:sz w:val="24"/>
          <w:szCs w:val="24"/>
        </w:rPr>
        <w:br/>
      </w:r>
      <w:hyperlink r:id="rId8">
        <w:r>
          <w:rPr>
            <w:color w:val="1155CC"/>
            <w:sz w:val="24"/>
            <w:szCs w:val="24"/>
            <w:u w:val="single"/>
          </w:rPr>
          <w:t>senac@inpresspni.com.br</w:t>
        </w:r>
      </w:hyperlink>
      <w:r>
        <w:rPr>
          <w:sz w:val="24"/>
          <w:szCs w:val="24"/>
        </w:rPr>
        <w:br/>
        <w:t>(19) 98913-8306</w:t>
      </w:r>
    </w:p>
    <w:p w14:paraId="6900D822" w14:textId="77777777" w:rsidR="006C4CA3" w:rsidRDefault="006C4CA3">
      <w:pPr>
        <w:jc w:val="center"/>
        <w:rPr>
          <w:i/>
          <w:iCs/>
          <w:sz w:val="24"/>
          <w:szCs w:val="24"/>
        </w:rPr>
      </w:pPr>
    </w:p>
    <w:sectPr w:rsidR="006C4CA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EF50203-B221-41B0-AC01-7011AA4F70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C2A277F-DA10-4BAA-B561-0CD9F3B6F8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CA3"/>
    <w:rsid w:val="000710B2"/>
    <w:rsid w:val="00090F0F"/>
    <w:rsid w:val="00252EB7"/>
    <w:rsid w:val="002D163A"/>
    <w:rsid w:val="003925D4"/>
    <w:rsid w:val="004F20A4"/>
    <w:rsid w:val="00586C18"/>
    <w:rsid w:val="005C36BA"/>
    <w:rsid w:val="006C4CA3"/>
    <w:rsid w:val="006E2CE1"/>
    <w:rsid w:val="00710062"/>
    <w:rsid w:val="007759D9"/>
    <w:rsid w:val="007971DE"/>
    <w:rsid w:val="007D1CA4"/>
    <w:rsid w:val="00911FF6"/>
    <w:rsid w:val="00967A97"/>
    <w:rsid w:val="00A33B0F"/>
    <w:rsid w:val="00A43092"/>
    <w:rsid w:val="00A457F4"/>
    <w:rsid w:val="00A969F7"/>
    <w:rsid w:val="00AC4064"/>
    <w:rsid w:val="00AF640C"/>
    <w:rsid w:val="00B2255B"/>
    <w:rsid w:val="00C57AE9"/>
    <w:rsid w:val="00C87E30"/>
    <w:rsid w:val="00C94761"/>
    <w:rsid w:val="00D66780"/>
    <w:rsid w:val="00DD2612"/>
    <w:rsid w:val="00DD6B8F"/>
    <w:rsid w:val="00E6448F"/>
    <w:rsid w:val="00EB786B"/>
    <w:rsid w:val="00EC5EF9"/>
    <w:rsid w:val="00EF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0D80A"/>
  <w15:docId w15:val="{9768F9D3-DA37-4A4A-A557-310BE7A21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o">
    <w:name w:val="Revision"/>
    <w:hidden/>
    <w:uiPriority w:val="99"/>
    <w:semiHidden/>
    <w:rsid w:val="00C94761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C9476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9476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9476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9476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94761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7971D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971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nac@inpresspni.com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duardofelipematias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ditorasenacsp.com.br/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900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Marques Pirani</dc:creator>
  <cp:lastModifiedBy>Lucas Picaro Encina</cp:lastModifiedBy>
  <cp:revision>14</cp:revision>
  <dcterms:created xsi:type="dcterms:W3CDTF">2026-03-24T12:03:00Z</dcterms:created>
  <dcterms:modified xsi:type="dcterms:W3CDTF">2026-03-25T20:08:00Z</dcterms:modified>
</cp:coreProperties>
</file>